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床单位消毒机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val="en-US" w:eastAsia="zh-CN"/>
        </w:rPr>
        <w:t>1、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主要功能：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采用全新阻燃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玻钢</w:t>
      </w: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材料开模成型，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移动式设计，线条流畅、移动方便、体积小巧、不占用空间。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双通道双路输出，可单路通道或双路通道进行处理；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采用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高频陶瓷放电发生器，</w:t>
      </w: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纯度高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抵消强烈的物理吸附作用的影响，安全可靠、消毒能力强，</w:t>
      </w: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消毒效果稳定；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内置空气过滤、干燥系统，氮氧化物低，发生器使用寿命长；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医用专用静音脚轮，配置万向二个和定向一个，带刹车片，移动方便，安全系数高。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bookmarkStart w:id="0" w:name="_GoBack"/>
      <w:bookmarkEnd w:id="0"/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2、主要技术参数：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外观尺寸：29cm×70cm×23cm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额定电压：AC 220V±22V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额定频率：50Hz±1Hz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消毒功率：≤140W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臭氧浓度：</w:t>
      </w: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≥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2200</w:t>
      </w:r>
      <w:r>
        <w:rPr>
          <w:rFonts w:ascii="宋体" w:hAnsi="宋体" w:eastAsia="宋体"/>
          <w:b w:val="0"/>
          <w:w w:val="100"/>
          <w:sz w:val="24"/>
        </w:rPr>
        <w:t>mg/m</w:t>
      </w:r>
      <w:r>
        <w:rPr>
          <w:rFonts w:hint="eastAsia" w:ascii="宋体" w:hAnsi="宋体" w:eastAsia="宋体"/>
          <w:b w:val="0"/>
          <w:w w:val="100"/>
          <w:sz w:val="24"/>
          <w:vertAlign w:val="superscript"/>
          <w:lang w:eastAsia="zh-CN"/>
        </w:rPr>
        <w:t>3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消毒时间：30</w:t>
      </w:r>
      <w:r>
        <w:rPr>
          <w:rFonts w:ascii="宋体" w:hAnsi="宋体" w:eastAsia="宋体"/>
          <w:b w:val="0"/>
          <w:w w:val="100"/>
          <w:sz w:val="24"/>
        </w:rPr>
        <w:t>min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、60</w:t>
      </w:r>
      <w:r>
        <w:rPr>
          <w:rFonts w:ascii="宋体" w:hAnsi="宋体" w:eastAsia="宋体"/>
          <w:b w:val="0"/>
          <w:w w:val="100"/>
          <w:sz w:val="24"/>
        </w:rPr>
        <w:t>min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、120</w:t>
      </w:r>
      <w:r>
        <w:rPr>
          <w:rFonts w:ascii="宋体" w:hAnsi="宋体" w:eastAsia="宋体"/>
          <w:b w:val="0"/>
          <w:w w:val="100"/>
          <w:sz w:val="24"/>
        </w:rPr>
        <w:t>min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三档可任选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臭氧泄漏量：</w:t>
      </w:r>
      <w:r>
        <w:rPr>
          <w:rFonts w:ascii="宋体" w:hAnsi="宋体" w:eastAsia="宋体"/>
          <w:b w:val="0"/>
          <w:w w:val="100"/>
          <w:sz w:val="24"/>
        </w:rPr>
        <w:t>&lt;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0.2</w:t>
      </w:r>
      <w:r>
        <w:rPr>
          <w:rFonts w:ascii="宋体" w:hAnsi="宋体" w:eastAsia="宋体"/>
          <w:b w:val="0"/>
          <w:w w:val="100"/>
          <w:sz w:val="24"/>
        </w:rPr>
        <w:t>mg/m</w:t>
      </w:r>
      <w:r>
        <w:rPr>
          <w:rFonts w:hint="eastAsia" w:ascii="宋体" w:hAnsi="宋体" w:eastAsia="宋体"/>
          <w:b w:val="0"/>
          <w:w w:val="100"/>
          <w:sz w:val="24"/>
          <w:vertAlign w:val="superscript"/>
          <w:lang w:eastAsia="zh-CN"/>
        </w:rPr>
        <w:t>3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臭氧残留浓度：</w:t>
      </w:r>
      <w:r>
        <w:rPr>
          <w:rFonts w:ascii="宋体" w:hAnsi="宋体" w:eastAsia="宋体"/>
          <w:b w:val="0"/>
          <w:w w:val="100"/>
          <w:sz w:val="24"/>
        </w:rPr>
        <w:t>&lt;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0.2</w:t>
      </w:r>
      <w:r>
        <w:rPr>
          <w:rFonts w:ascii="宋体" w:hAnsi="宋体" w:eastAsia="宋体"/>
          <w:b w:val="0"/>
          <w:w w:val="100"/>
          <w:sz w:val="24"/>
        </w:rPr>
        <w:t>mg/m</w:t>
      </w:r>
      <w:r>
        <w:rPr>
          <w:rFonts w:hint="eastAsia" w:ascii="宋体" w:hAnsi="宋体" w:eastAsia="宋体"/>
          <w:b w:val="0"/>
          <w:w w:val="100"/>
          <w:sz w:val="24"/>
          <w:vertAlign w:val="superscript"/>
          <w:lang w:eastAsia="zh-CN"/>
        </w:rPr>
        <w:t>3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臭氧还原时间：≥20</w:t>
      </w:r>
      <w:r>
        <w:rPr>
          <w:rFonts w:ascii="宋体" w:hAnsi="宋体" w:eastAsia="宋体"/>
          <w:b w:val="0"/>
          <w:w w:val="100"/>
          <w:sz w:val="24"/>
        </w:rPr>
        <w:t>min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消毒被褥数量：1～2床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Times New Roman" w:hAnsi="Times New Roman" w:eastAsia="宋体"/>
          <w:b w:val="0"/>
          <w:w w:val="100"/>
          <w:sz w:val="21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随机免费提供一次性消毒袋</w:t>
      </w: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≥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50根、一次性消毒床罩</w:t>
      </w:r>
      <w:r>
        <w:rPr>
          <w:rFonts w:hint="eastAsia" w:ascii="Times New Roman" w:hAnsi="Times New Roman" w:eastAsia="宋体"/>
          <w:b w:val="0"/>
          <w:w w:val="100"/>
          <w:sz w:val="24"/>
          <w:lang w:eastAsia="zh-CN"/>
        </w:rPr>
        <w:t>≥</w:t>
      </w:r>
      <w:r>
        <w:rPr>
          <w:rFonts w:hint="eastAsia" w:ascii="宋体" w:hAnsi="宋体" w:eastAsia="宋体"/>
          <w:b w:val="0"/>
          <w:w w:val="100"/>
          <w:sz w:val="24"/>
          <w:lang w:eastAsia="zh-CN"/>
        </w:rPr>
        <w:t>100根。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安全防护分类：I类B型设备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3、其它：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提供ISO:9001国际质量管理体系认证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提供ISO:13485医疗器械质量管理体系认证（CMD认证）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提供卫生许可批件</w:t>
      </w:r>
      <w:r>
        <w:rPr>
          <w:rFonts w:ascii="宋体" w:hAnsi="宋体" w:eastAsia="宋体"/>
          <w:b w:val="0"/>
          <w:w w:val="100"/>
          <w:sz w:val="24"/>
        </w:rPr>
        <w:t>或消毒产品卫生安全评价报告备案凭证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ascii="宋体" w:hAnsi="宋体" w:eastAsia="宋体"/>
          <w:b w:val="0"/>
          <w:w w:val="100"/>
          <w:sz w:val="24"/>
        </w:rPr>
      </w:pP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val="en-US" w:eastAsia="en-US"/>
        </w:rPr>
      </w:pPr>
      <w:r>
        <w:rPr>
          <w:rFonts w:hint="eastAsia" w:ascii="宋体" w:hAnsi="宋体" w:eastAsia="宋体"/>
          <w:b w:val="0"/>
          <w:w w:val="100"/>
          <w:sz w:val="24"/>
          <w:lang w:eastAsia="zh-CN"/>
        </w:rPr>
        <w:t>4、</w:t>
      </w:r>
      <w:r>
        <w:rPr>
          <w:rFonts w:hint="eastAsia" w:ascii="宋体" w:hAnsi="宋体" w:eastAsia="宋体"/>
          <w:b w:val="0"/>
          <w:w w:val="100"/>
          <w:sz w:val="24"/>
          <w:lang w:val="en-US" w:eastAsia="zh-CN"/>
        </w:rPr>
        <w:t>售后服务：乙方提供整机保修期≥12个月，保修期的期限以甲乙双方的验收合格之日起计算，保修期内免费更换零配件及免工时费。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宋体" w:hAnsi="宋体" w:eastAsia="宋体"/>
          <w:b w:val="0"/>
          <w:w w:val="100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D46"/>
    <w:rsid w:val="00192050"/>
    <w:rsid w:val="00615821"/>
    <w:rsid w:val="00825C0D"/>
    <w:rsid w:val="00855D49"/>
    <w:rsid w:val="00C76D46"/>
    <w:rsid w:val="00D47B3B"/>
    <w:rsid w:val="0DCA4007"/>
    <w:rsid w:val="23C94461"/>
    <w:rsid w:val="3210651B"/>
    <w:rsid w:val="36510F41"/>
    <w:rsid w:val="474104C4"/>
    <w:rsid w:val="70B95A6C"/>
    <w:rsid w:val="7C366C93"/>
    <w:rsid w:val="7F93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587</Characters>
  <Lines>4</Lines>
  <Paragraphs>1</Paragraphs>
  <TotalTime>0</TotalTime>
  <ScaleCrop>false</ScaleCrop>
  <LinksUpToDate>false</LinksUpToDate>
  <CharactersWithSpaces>688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2019-11-17T08:43:00Z</dcterms:created>
  <dc:creator>Administrator</dc:creator>
  <cp:lastModifiedBy>Administrator</cp:lastModifiedBy>
  <dcterms:modified xsi:type="dcterms:W3CDTF">2021-08-30T03:04:52Z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